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DB23" w14:textId="2B00EA4C" w:rsidR="0042668A" w:rsidRDefault="007A4126" w:rsidP="004266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2668A" w:rsidRPr="0042668A">
        <w:rPr>
          <w:rFonts w:ascii="Times New Roman" w:hAnsi="Times New Roman" w:cs="Times New Roman"/>
          <w:sz w:val="28"/>
          <w:szCs w:val="28"/>
        </w:rPr>
        <w:t>NDIA AND A.P ECONOMY</w:t>
      </w:r>
    </w:p>
    <w:p w14:paraId="09CB6917" w14:textId="77777777" w:rsidR="0042668A" w:rsidRPr="0042668A" w:rsidRDefault="0042668A" w:rsidP="004266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E63CD" w14:textId="77777777" w:rsidR="0042668A" w:rsidRPr="0042668A" w:rsidRDefault="0042668A" w:rsidP="00426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68A">
        <w:rPr>
          <w:rFonts w:ascii="Times New Roman" w:hAnsi="Times New Roman" w:cs="Times New Roman"/>
          <w:b/>
          <w:bCs/>
          <w:sz w:val="24"/>
          <w:szCs w:val="24"/>
        </w:rPr>
        <w:t xml:space="preserve">Unit 1: Basic Features, Planning and Human Development in India </w:t>
      </w:r>
    </w:p>
    <w:p w14:paraId="77FF6635" w14:textId="4591D116" w:rsidR="0042668A" w:rsidRDefault="0042668A" w:rsidP="00FD1538">
      <w:pPr>
        <w:pStyle w:val="ListParagraph"/>
        <w:numPr>
          <w:ilvl w:val="0"/>
          <w:numId w:val="1"/>
        </w:numPr>
      </w:pPr>
      <w:r w:rsidRPr="0042668A">
        <w:t xml:space="preserve">Basic characteristics of Indian Economy as a developing economy </w:t>
      </w:r>
    </w:p>
    <w:p w14:paraId="6E57B19C" w14:textId="5F9AE75B" w:rsidR="0042668A" w:rsidRDefault="0042668A" w:rsidP="00FD1538">
      <w:pPr>
        <w:pStyle w:val="ListParagraph"/>
        <w:numPr>
          <w:ilvl w:val="0"/>
          <w:numId w:val="1"/>
        </w:numPr>
      </w:pPr>
      <w:r w:rsidRPr="0042668A">
        <w:t>Economic development since independence, Economic Structure and its changes in India</w:t>
      </w:r>
    </w:p>
    <w:p w14:paraId="4A4F3D06" w14:textId="2A8FC37A" w:rsidR="0042668A" w:rsidRDefault="0042668A" w:rsidP="00FD1538">
      <w:pPr>
        <w:pStyle w:val="ListParagraph"/>
        <w:numPr>
          <w:ilvl w:val="0"/>
          <w:numId w:val="1"/>
        </w:numPr>
      </w:pPr>
      <w:r w:rsidRPr="0042668A">
        <w:t>Planning Commission: Objectives, major strategies and achievements; NITI Ayog its approaches to economic transformation in India</w:t>
      </w:r>
    </w:p>
    <w:p w14:paraId="3A590CE3" w14:textId="2611DAF6" w:rsidR="0042668A" w:rsidRDefault="0042668A" w:rsidP="00FD1538">
      <w:pPr>
        <w:pStyle w:val="ListParagraph"/>
        <w:numPr>
          <w:ilvl w:val="0"/>
          <w:numId w:val="1"/>
        </w:numPr>
      </w:pPr>
      <w:r w:rsidRPr="0042668A">
        <w:t xml:space="preserve">Trends in Human Development Index in India and Measures to Improve </w:t>
      </w:r>
    </w:p>
    <w:p w14:paraId="17F54827" w14:textId="0BAB88BC" w:rsidR="00FD1538" w:rsidRPr="00FD1538" w:rsidRDefault="0042668A" w:rsidP="00426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538">
        <w:rPr>
          <w:rFonts w:ascii="Times New Roman" w:hAnsi="Times New Roman" w:cs="Times New Roman"/>
          <w:b/>
          <w:bCs/>
          <w:sz w:val="24"/>
          <w:szCs w:val="24"/>
        </w:rPr>
        <w:t>Unit 2: National Income, Demography and Development</w:t>
      </w:r>
    </w:p>
    <w:p w14:paraId="1CF3FA7E" w14:textId="06B1C178" w:rsidR="00FD1538" w:rsidRDefault="0042668A" w:rsidP="00FD1538">
      <w:pPr>
        <w:pStyle w:val="ListParagraph"/>
        <w:numPr>
          <w:ilvl w:val="0"/>
          <w:numId w:val="3"/>
        </w:numPr>
      </w:pPr>
      <w:r w:rsidRPr="0042668A">
        <w:t xml:space="preserve">Trends in National income; Demographic Features </w:t>
      </w:r>
    </w:p>
    <w:p w14:paraId="071C706F" w14:textId="5B96E9DF" w:rsidR="00FD1538" w:rsidRDefault="0042668A" w:rsidP="00FD1538">
      <w:pPr>
        <w:pStyle w:val="ListParagraph"/>
        <w:numPr>
          <w:ilvl w:val="0"/>
          <w:numId w:val="3"/>
        </w:numPr>
      </w:pPr>
      <w:r w:rsidRPr="0042668A">
        <w:t xml:space="preserve">Poverty and Inequalities; Occupational Structure and Unemployment </w:t>
      </w:r>
    </w:p>
    <w:p w14:paraId="73F6B552" w14:textId="12409A08" w:rsidR="00FD1538" w:rsidRDefault="0042668A" w:rsidP="00FD1538">
      <w:pPr>
        <w:pStyle w:val="ListParagraph"/>
        <w:numPr>
          <w:ilvl w:val="0"/>
          <w:numId w:val="3"/>
        </w:numPr>
      </w:pPr>
      <w:r w:rsidRPr="0042668A">
        <w:t>Various Schemes of employment generation and eradication of poverty</w:t>
      </w:r>
    </w:p>
    <w:p w14:paraId="6F3052A8" w14:textId="1BD23C11" w:rsidR="0042668A" w:rsidRDefault="0042668A" w:rsidP="00FD1538">
      <w:pPr>
        <w:pStyle w:val="ListParagraph"/>
        <w:numPr>
          <w:ilvl w:val="0"/>
          <w:numId w:val="3"/>
        </w:numPr>
      </w:pPr>
      <w:r w:rsidRPr="0042668A">
        <w:t>Issues in Rural and Urban Development; Labour Migration: Challenges and Measures</w:t>
      </w:r>
    </w:p>
    <w:p w14:paraId="68448D65" w14:textId="77777777" w:rsidR="00FD1538" w:rsidRDefault="00FD1538" w:rsidP="00FD1538">
      <w:pPr>
        <w:pStyle w:val="ListParagraph"/>
      </w:pPr>
    </w:p>
    <w:p w14:paraId="36321AC8" w14:textId="77777777" w:rsidR="00EE0290" w:rsidRDefault="00FD1538" w:rsidP="00EE02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538">
        <w:rPr>
          <w:rFonts w:ascii="Times New Roman" w:hAnsi="Times New Roman" w:cs="Times New Roman"/>
          <w:b/>
          <w:bCs/>
          <w:sz w:val="24"/>
          <w:szCs w:val="24"/>
        </w:rPr>
        <w:t>Unit 3: Agricultural and Industrial Development</w:t>
      </w:r>
    </w:p>
    <w:p w14:paraId="68A3C834" w14:textId="597A104B" w:rsidR="00FD1538" w:rsidRPr="00EE0290" w:rsidRDefault="00FD1538" w:rsidP="00EE029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D1538">
        <w:t>Indian Agriculture: Agricultural Reforms, Agricultural Strategies and Agricultural Policy</w:t>
      </w:r>
      <w:r w:rsidR="00EE0290">
        <w:t xml:space="preserve"> </w:t>
      </w:r>
      <w:r w:rsidRPr="00FD1538">
        <w:t>Agricultural Credit; Agricultural Price Policy &amp; MSP</w:t>
      </w:r>
    </w:p>
    <w:p w14:paraId="7C41E827" w14:textId="77777777" w:rsidR="00EE0290" w:rsidRDefault="00FD1538" w:rsidP="00EE0290">
      <w:pPr>
        <w:pStyle w:val="ListParagraph"/>
        <w:numPr>
          <w:ilvl w:val="0"/>
          <w:numId w:val="18"/>
        </w:numPr>
        <w:jc w:val="both"/>
      </w:pPr>
      <w:r w:rsidRPr="00FD1538">
        <w:t>Indian Industry: Economic Reforms and New Industrial Policy</w:t>
      </w:r>
      <w:r>
        <w:t xml:space="preserve">                                 </w:t>
      </w:r>
    </w:p>
    <w:p w14:paraId="4C46D33D" w14:textId="2856E081" w:rsidR="00FD1538" w:rsidRDefault="00FD1538" w:rsidP="00EE0290">
      <w:pPr>
        <w:pStyle w:val="ListParagraph"/>
        <w:numPr>
          <w:ilvl w:val="0"/>
          <w:numId w:val="18"/>
        </w:numPr>
        <w:jc w:val="both"/>
      </w:pPr>
      <w:r w:rsidRPr="00FD1538">
        <w:t>Industrial Development Programs: Make-in India, Start-up, Stand-up, Industri</w:t>
      </w:r>
      <w:r>
        <w:t xml:space="preserve">al </w:t>
      </w:r>
      <w:r w:rsidRPr="00FD1538">
        <w:t>Corridors</w:t>
      </w:r>
    </w:p>
    <w:p w14:paraId="61A87C79" w14:textId="77777777" w:rsidR="00EE0290" w:rsidRDefault="00FD1538" w:rsidP="00EE0290">
      <w:pPr>
        <w:jc w:val="both"/>
      </w:pPr>
      <w:r w:rsidRPr="00EE0290">
        <w:rPr>
          <w:rFonts w:ascii="Times New Roman" w:hAnsi="Times New Roman" w:cs="Times New Roman"/>
          <w:b/>
          <w:bCs/>
          <w:sz w:val="24"/>
          <w:szCs w:val="24"/>
        </w:rPr>
        <w:t xml:space="preserve">Unit–4 Indian Public Finance • Indian Tax System and Recent </w:t>
      </w:r>
      <w:proofErr w:type="gramStart"/>
      <w:r w:rsidRPr="00EE0290">
        <w:rPr>
          <w:rFonts w:ascii="Times New Roman" w:hAnsi="Times New Roman" w:cs="Times New Roman"/>
          <w:b/>
          <w:bCs/>
          <w:sz w:val="24"/>
          <w:szCs w:val="24"/>
        </w:rPr>
        <w:t>changes</w:t>
      </w:r>
      <w:r w:rsidRPr="00EE0290">
        <w:rPr>
          <w:sz w:val="24"/>
          <w:szCs w:val="24"/>
        </w:rPr>
        <w:t xml:space="preserve"> </w:t>
      </w:r>
      <w:r w:rsidRPr="00FD1538">
        <w:t>;</w:t>
      </w:r>
      <w:proofErr w:type="gramEnd"/>
    </w:p>
    <w:p w14:paraId="26D6C881" w14:textId="374B44AF" w:rsidR="00EE0290" w:rsidRDefault="00FD1538" w:rsidP="00EE0290">
      <w:pPr>
        <w:pStyle w:val="ListParagraph"/>
        <w:numPr>
          <w:ilvl w:val="0"/>
          <w:numId w:val="16"/>
        </w:numPr>
        <w:jc w:val="both"/>
      </w:pPr>
      <w:r w:rsidRPr="00FD1538">
        <w:t>GST and its impact on Commerce and Industry • Centre, States Financial relations; Recommendations of Recent Finance Commission</w:t>
      </w:r>
    </w:p>
    <w:p w14:paraId="00517E9C" w14:textId="0C885068" w:rsidR="00EE0290" w:rsidRDefault="00FD1538" w:rsidP="00EE0290">
      <w:pPr>
        <w:pStyle w:val="ListParagraph"/>
        <w:numPr>
          <w:ilvl w:val="0"/>
          <w:numId w:val="16"/>
        </w:numPr>
        <w:jc w:val="both"/>
      </w:pPr>
      <w:r w:rsidRPr="00FD1538">
        <w:t xml:space="preserve">Fiscal Policy: Status and Issues in Public Expenditure and Public Revenue </w:t>
      </w:r>
    </w:p>
    <w:p w14:paraId="5D1DFE00" w14:textId="200CE317" w:rsidR="00FD1538" w:rsidRDefault="00FD1538" w:rsidP="00EE0290">
      <w:pPr>
        <w:pStyle w:val="ListParagraph"/>
        <w:numPr>
          <w:ilvl w:val="0"/>
          <w:numId w:val="16"/>
        </w:numPr>
        <w:jc w:val="both"/>
      </w:pPr>
      <w:r w:rsidRPr="00FD1538">
        <w:t>Status and Issues in Public Debt and Budget Deficits; Analysis of Latest Budget</w:t>
      </w:r>
    </w:p>
    <w:p w14:paraId="0D2D272D" w14:textId="77777777" w:rsidR="00EE0290" w:rsidRDefault="00EE0290" w:rsidP="00EE0290">
      <w:r w:rsidRPr="00EE0290">
        <w:rPr>
          <w:rFonts w:ascii="Times New Roman" w:hAnsi="Times New Roman" w:cs="Times New Roman"/>
          <w:b/>
          <w:bCs/>
          <w:sz w:val="24"/>
          <w:szCs w:val="24"/>
        </w:rPr>
        <w:t>Unit- 5 Andhra Pradesh Economy</w:t>
      </w:r>
      <w:r w:rsidRPr="00EE0290">
        <w:rPr>
          <w:sz w:val="24"/>
          <w:szCs w:val="24"/>
        </w:rPr>
        <w:t xml:space="preserve"> </w:t>
      </w:r>
    </w:p>
    <w:p w14:paraId="1EBF141B" w14:textId="77777777" w:rsidR="00EE0290" w:rsidRDefault="00EE0290" w:rsidP="00EE0290">
      <w:pPr>
        <w:pStyle w:val="ListParagraph"/>
      </w:pPr>
      <w:r w:rsidRPr="00EE0290">
        <w:t>• Basic characteristics of Andhra Pradesh economy after bifurcation in 2014; Impact of bifurcation on the Economy</w:t>
      </w:r>
    </w:p>
    <w:p w14:paraId="11A792C9" w14:textId="77777777" w:rsidR="00EE0290" w:rsidRDefault="00EE0290" w:rsidP="00EE0290">
      <w:pPr>
        <w:pStyle w:val="ListParagraph"/>
      </w:pPr>
      <w:r w:rsidRPr="00EE0290">
        <w:t xml:space="preserve"> • Challenges in industrial Development and new initiatives </w:t>
      </w:r>
    </w:p>
    <w:p w14:paraId="56B1603F" w14:textId="77777777" w:rsidR="00EE0290" w:rsidRDefault="00EE0290" w:rsidP="00EE0290">
      <w:pPr>
        <w:pStyle w:val="ListParagraph"/>
      </w:pPr>
      <w:r w:rsidRPr="00EE0290">
        <w:t xml:space="preserve">• Challenges in Agriculture and Rural Development and new Initiatives </w:t>
      </w:r>
    </w:p>
    <w:p w14:paraId="384651B9" w14:textId="64B6DFB7" w:rsidR="00EE0290" w:rsidRDefault="00EE0290" w:rsidP="00EE0290">
      <w:pPr>
        <w:pStyle w:val="ListParagraph"/>
      </w:pPr>
      <w:r w:rsidRPr="00EE0290">
        <w:t xml:space="preserve">• Social Welfare </w:t>
      </w:r>
      <w:proofErr w:type="spellStart"/>
      <w:r w:rsidRPr="00EE0290">
        <w:t>Programmes</w:t>
      </w:r>
      <w:proofErr w:type="spellEnd"/>
      <w:r w:rsidRPr="00EE0290">
        <w:t xml:space="preserve"> and other measures to address Issues of Poverty and Unemployment; Skill Development Initiatives</w:t>
      </w:r>
    </w:p>
    <w:p w14:paraId="26B60339" w14:textId="77777777" w:rsidR="007A4126" w:rsidRDefault="007A4126" w:rsidP="00EE0290">
      <w:pPr>
        <w:pStyle w:val="ListParagraph"/>
      </w:pPr>
    </w:p>
    <w:p w14:paraId="1E7A3714" w14:textId="77777777" w:rsidR="007A4126" w:rsidRDefault="007A4126" w:rsidP="00EE0290">
      <w:pPr>
        <w:pStyle w:val="ListParagraph"/>
      </w:pPr>
    </w:p>
    <w:p w14:paraId="7AD84A24" w14:textId="77777777" w:rsidR="007A4126" w:rsidRDefault="007A4126" w:rsidP="00EE0290">
      <w:pPr>
        <w:pStyle w:val="ListParagraph"/>
      </w:pPr>
    </w:p>
    <w:p w14:paraId="05497AB2" w14:textId="77777777" w:rsidR="007A4126" w:rsidRDefault="007A4126" w:rsidP="00EE0290">
      <w:pPr>
        <w:pStyle w:val="ListParagraph"/>
      </w:pPr>
    </w:p>
    <w:p w14:paraId="3D3A770D" w14:textId="77777777" w:rsidR="007A4126" w:rsidRDefault="007A4126" w:rsidP="00EE0290">
      <w:pPr>
        <w:pStyle w:val="ListParagraph"/>
      </w:pPr>
    </w:p>
    <w:p w14:paraId="272B3562" w14:textId="77777777" w:rsidR="007A4126" w:rsidRDefault="007A4126" w:rsidP="00EE0290">
      <w:pPr>
        <w:pStyle w:val="ListParagraph"/>
      </w:pPr>
    </w:p>
    <w:p w14:paraId="3A713A85" w14:textId="5783E16A" w:rsidR="007A4126" w:rsidRDefault="007A4126" w:rsidP="007A412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STATISTICAL METHODS FOR ECONOMICS</w:t>
      </w:r>
    </w:p>
    <w:p w14:paraId="788E56AA" w14:textId="77777777" w:rsidR="007A4126" w:rsidRDefault="007A4126" w:rsidP="007A412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E57F5" w14:textId="77777777" w:rsidR="007A4126" w:rsidRPr="00F1630B" w:rsidRDefault="007A4126" w:rsidP="00F16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>Unit – 1: Introduction to Statistics</w:t>
      </w:r>
    </w:p>
    <w:p w14:paraId="6BE764A9" w14:textId="01C2D18E" w:rsidR="007A4126" w:rsidRPr="00F1630B" w:rsidRDefault="007A4126" w:rsidP="00F163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 xml:space="preserve">Nature and Definition of Statistics, scope, importance and limitations of Statistics • Primary and Secondary data </w:t>
      </w:r>
    </w:p>
    <w:p w14:paraId="31E887B3" w14:textId="29EDE2AB" w:rsidR="007A4126" w:rsidRPr="00F1630B" w:rsidRDefault="007A4126" w:rsidP="00F163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 xml:space="preserve">Census and Sampling techniques and their merits and demerits </w:t>
      </w:r>
    </w:p>
    <w:p w14:paraId="4FC9E270" w14:textId="261D88CD" w:rsidR="007A4126" w:rsidRPr="00F1630B" w:rsidRDefault="007A4126" w:rsidP="00F163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Schedule and questionnaire, Collection of data</w:t>
      </w:r>
    </w:p>
    <w:p w14:paraId="2ABD73AC" w14:textId="204B2D9D" w:rsidR="007A4126" w:rsidRPr="00F1630B" w:rsidRDefault="007A4126" w:rsidP="00F163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 xml:space="preserve">Applications in economics </w:t>
      </w:r>
    </w:p>
    <w:p w14:paraId="6C5F9A24" w14:textId="77777777" w:rsidR="007A4126" w:rsidRDefault="007A4126" w:rsidP="007A412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3D37D" w14:textId="77777777" w:rsidR="007A4126" w:rsidRPr="00F1630B" w:rsidRDefault="007A4126" w:rsidP="00F16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 xml:space="preserve">Unit – 2: Diagrammatic Analysis </w:t>
      </w:r>
    </w:p>
    <w:p w14:paraId="7D9D7942" w14:textId="3C798FAA" w:rsidR="007A4126" w:rsidRPr="00F1630B" w:rsidRDefault="007A4126" w:rsidP="00F1630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</w:rPr>
        <w:t>Data: Meaning and Types; Frequency distribution</w:t>
      </w:r>
    </w:p>
    <w:p w14:paraId="1426C498" w14:textId="77777777" w:rsidR="00F1630B" w:rsidRPr="00F1630B" w:rsidRDefault="007A4126" w:rsidP="00F1630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</w:rPr>
        <w:t xml:space="preserve">Tabulation, Graphical presentation of data: Line graph, Histogram, Frequency Polygon, Cumulative Frequency Curves </w:t>
      </w:r>
    </w:p>
    <w:p w14:paraId="033576F4" w14:textId="4553B43E" w:rsidR="007A4126" w:rsidRPr="00F1630B" w:rsidRDefault="007A4126" w:rsidP="00F1630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</w:rPr>
        <w:t>Diagrammatic presentation of data: Line, Bar, Pie Diagrams</w:t>
      </w:r>
    </w:p>
    <w:p w14:paraId="554BB1DF" w14:textId="2FC5D69F" w:rsidR="007A4126" w:rsidRPr="00F1630B" w:rsidRDefault="007A4126" w:rsidP="00F1630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F1630B">
        <w:rPr>
          <w:rFonts w:ascii="Times New Roman" w:hAnsi="Times New Roman" w:cs="Times New Roman"/>
        </w:rPr>
        <w:t>MS.Excel</w:t>
      </w:r>
      <w:proofErr w:type="spellEnd"/>
      <w:proofErr w:type="gramEnd"/>
      <w:r w:rsidRPr="00F1630B">
        <w:rPr>
          <w:rFonts w:ascii="Times New Roman" w:hAnsi="Times New Roman" w:cs="Times New Roman"/>
        </w:rPr>
        <w:t xml:space="preserve"> for Diagrammatic Analysis; Applications in economics</w:t>
      </w:r>
    </w:p>
    <w:p w14:paraId="4296A536" w14:textId="77777777" w:rsidR="007A4126" w:rsidRDefault="007A4126" w:rsidP="007A412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AAC29" w14:textId="77777777" w:rsidR="007A4126" w:rsidRPr="00F1630B" w:rsidRDefault="007A4126" w:rsidP="00F16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 xml:space="preserve"> Unit – 3: Measures of Central Tendency and Dispersion</w:t>
      </w:r>
    </w:p>
    <w:p w14:paraId="1F837C76" w14:textId="77777777" w:rsidR="007A4126" w:rsidRPr="00F1630B" w:rsidRDefault="007A4126" w:rsidP="00F1630B">
      <w:p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 xml:space="preserve"> • </w:t>
      </w:r>
      <w:r w:rsidRPr="00F1630B">
        <w:rPr>
          <w:rFonts w:ascii="Times New Roman" w:hAnsi="Times New Roman" w:cs="Times New Roman"/>
        </w:rPr>
        <w:t xml:space="preserve">Averages: Arithmetic Mean, Median, Mode, Geometric Mean, Harmonic Mean </w:t>
      </w:r>
    </w:p>
    <w:p w14:paraId="4C21BB85" w14:textId="0CD070CB" w:rsidR="007A4126" w:rsidRPr="00F1630B" w:rsidRDefault="00F1630B" w:rsidP="00F16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A4126" w:rsidRPr="00F1630B">
        <w:rPr>
          <w:rFonts w:ascii="Times New Roman" w:hAnsi="Times New Roman" w:cs="Times New Roman"/>
        </w:rPr>
        <w:t>• Dispersion: Range, Quartile Deviation, Mean Deviation, Standard Deviation, Coefficient of Variation</w:t>
      </w:r>
    </w:p>
    <w:p w14:paraId="7608CA34" w14:textId="77777777" w:rsidR="007A4126" w:rsidRPr="00F1630B" w:rsidRDefault="007A4126" w:rsidP="00F1630B">
      <w:p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</w:rPr>
        <w:t xml:space="preserve"> • </w:t>
      </w:r>
      <w:r w:rsidRPr="00F1630B">
        <w:rPr>
          <w:rFonts w:ascii="Times New Roman" w:hAnsi="Times New Roman" w:cs="Times New Roman"/>
        </w:rPr>
        <w:t>MS. Excel</w:t>
      </w:r>
      <w:r w:rsidRPr="00F1630B">
        <w:rPr>
          <w:rFonts w:ascii="Times New Roman" w:hAnsi="Times New Roman" w:cs="Times New Roman"/>
        </w:rPr>
        <w:t xml:space="preserve"> for Measures of Central Tendency and Dispersion; Applications in economics </w:t>
      </w:r>
    </w:p>
    <w:p w14:paraId="65A97BFB" w14:textId="77777777" w:rsidR="007A4126" w:rsidRPr="00F1630B" w:rsidRDefault="007A4126" w:rsidP="007A4126">
      <w:pPr>
        <w:pStyle w:val="ListParagraph"/>
        <w:rPr>
          <w:rFonts w:ascii="Times New Roman" w:hAnsi="Times New Roman" w:cs="Times New Roman"/>
        </w:rPr>
      </w:pPr>
    </w:p>
    <w:p w14:paraId="34B07A87" w14:textId="77777777" w:rsidR="007A4126" w:rsidRPr="00F1630B" w:rsidRDefault="007A4126" w:rsidP="00F16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>Unit – 4: Correlation and Regression</w:t>
      </w:r>
    </w:p>
    <w:p w14:paraId="0DCF9DA6" w14:textId="45B3476D" w:rsidR="007A4126" w:rsidRPr="00F1630B" w:rsidRDefault="007A4126" w:rsidP="00F163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Correlation: Concept, Definition and Use</w:t>
      </w:r>
    </w:p>
    <w:p w14:paraId="4CE1FE16" w14:textId="0FFEE14F" w:rsidR="007A4126" w:rsidRPr="00F1630B" w:rsidRDefault="007A4126" w:rsidP="00F163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Types of Correlation: Karl Pearson’s Correlation coefficient, Spearman’s Rank Correlation</w:t>
      </w:r>
    </w:p>
    <w:p w14:paraId="10027F16" w14:textId="09C7EE01" w:rsidR="007A4126" w:rsidRPr="00F1630B" w:rsidRDefault="007A4126" w:rsidP="00F163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Regression: Concept, Definition, Use, Regression Equations, Demand forecasting</w:t>
      </w:r>
    </w:p>
    <w:p w14:paraId="7A13EC2D" w14:textId="2E0E276C" w:rsidR="007A4126" w:rsidRPr="00F1630B" w:rsidRDefault="007A4126" w:rsidP="00F163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MS Excel for Correlation and Regression; Applications in economics</w:t>
      </w:r>
    </w:p>
    <w:p w14:paraId="02C9C051" w14:textId="77777777" w:rsidR="007A4126" w:rsidRDefault="007A4126" w:rsidP="007A412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E798D" w14:textId="77777777" w:rsidR="007A4126" w:rsidRPr="00F1630B" w:rsidRDefault="007A4126" w:rsidP="00F163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0B">
        <w:rPr>
          <w:rFonts w:ascii="Times New Roman" w:hAnsi="Times New Roman" w:cs="Times New Roman"/>
          <w:b/>
          <w:bCs/>
          <w:sz w:val="24"/>
          <w:szCs w:val="24"/>
        </w:rPr>
        <w:t xml:space="preserve"> Unit – 5: Time Series and Index Numbers </w:t>
      </w:r>
    </w:p>
    <w:p w14:paraId="2F8FADD7" w14:textId="2D3A99FE" w:rsidR="007A4126" w:rsidRPr="00F1630B" w:rsidRDefault="007A4126" w:rsidP="00F1630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>Time Series: Definition and Components; Measurement of Time Series: Moving Average and the Least Squares Method</w:t>
      </w:r>
    </w:p>
    <w:p w14:paraId="5708C3FC" w14:textId="4F493EEB" w:rsidR="00F1630B" w:rsidRPr="00F1630B" w:rsidRDefault="007A4126" w:rsidP="00F1630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1630B">
        <w:rPr>
          <w:rFonts w:ascii="Times New Roman" w:hAnsi="Times New Roman" w:cs="Times New Roman"/>
          <w:sz w:val="24"/>
          <w:szCs w:val="24"/>
        </w:rPr>
        <w:t xml:space="preserve">Index Numbers: Concepts of Price and Quantity Relatives, </w:t>
      </w:r>
      <w:proofErr w:type="spellStart"/>
      <w:r w:rsidRPr="00F1630B">
        <w:rPr>
          <w:rFonts w:ascii="Times New Roman" w:hAnsi="Times New Roman" w:cs="Times New Roman"/>
          <w:sz w:val="24"/>
          <w:szCs w:val="24"/>
        </w:rPr>
        <w:t>Laspeyer’s</w:t>
      </w:r>
      <w:proofErr w:type="spellEnd"/>
      <w:r w:rsidRPr="00F1630B">
        <w:rPr>
          <w:rFonts w:ascii="Times New Roman" w:hAnsi="Times New Roman" w:cs="Times New Roman"/>
          <w:sz w:val="24"/>
          <w:szCs w:val="24"/>
        </w:rPr>
        <w:t>, Paasche’s and Fisher’s Ideal Index Numbers</w:t>
      </w:r>
    </w:p>
    <w:p w14:paraId="7D1EABFA" w14:textId="5F2470C4" w:rsidR="00F1630B" w:rsidRPr="00F1630B" w:rsidRDefault="00F1630B" w:rsidP="00F1630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4126" w:rsidRPr="00F1630B">
        <w:rPr>
          <w:rFonts w:ascii="Times New Roman" w:hAnsi="Times New Roman" w:cs="Times New Roman"/>
          <w:sz w:val="24"/>
          <w:szCs w:val="24"/>
        </w:rPr>
        <w:t>Uses and Limitations of Index Numbers</w:t>
      </w:r>
    </w:p>
    <w:p w14:paraId="16F677CF" w14:textId="43F947B4" w:rsidR="007A4126" w:rsidRPr="00F1630B" w:rsidRDefault="007A4126" w:rsidP="00F1630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F1630B">
        <w:rPr>
          <w:rFonts w:ascii="Times New Roman" w:hAnsi="Times New Roman" w:cs="Times New Roman"/>
        </w:rPr>
        <w:t xml:space="preserve"> </w:t>
      </w:r>
      <w:r w:rsidR="00F1630B">
        <w:rPr>
          <w:rFonts w:ascii="Times New Roman" w:hAnsi="Times New Roman" w:cs="Times New Roman"/>
        </w:rPr>
        <w:t xml:space="preserve">     </w:t>
      </w:r>
      <w:r w:rsidRPr="00F1630B">
        <w:rPr>
          <w:rFonts w:ascii="Times New Roman" w:hAnsi="Times New Roman" w:cs="Times New Roman"/>
        </w:rPr>
        <w:t>MS Excel for Index Numbers; Applications in economics</w:t>
      </w:r>
    </w:p>
    <w:p w14:paraId="12F9D280" w14:textId="77777777" w:rsidR="007A4126" w:rsidRPr="00F1630B" w:rsidRDefault="007A4126" w:rsidP="00EE0290">
      <w:pPr>
        <w:pStyle w:val="ListParagraph"/>
        <w:rPr>
          <w:sz w:val="20"/>
          <w:szCs w:val="20"/>
        </w:rPr>
      </w:pPr>
    </w:p>
    <w:p w14:paraId="385F44D5" w14:textId="77777777" w:rsidR="007A4126" w:rsidRDefault="007A4126" w:rsidP="00EE0290">
      <w:pPr>
        <w:pStyle w:val="ListParagraph"/>
      </w:pPr>
    </w:p>
    <w:p w14:paraId="74BC5DD2" w14:textId="77777777" w:rsidR="007A4126" w:rsidRDefault="007A4126" w:rsidP="00EE0290">
      <w:pPr>
        <w:pStyle w:val="ListParagraph"/>
      </w:pPr>
    </w:p>
    <w:p w14:paraId="7F154EE2" w14:textId="77777777" w:rsidR="00FD1538" w:rsidRDefault="00FD1538" w:rsidP="00FD1538">
      <w:pPr>
        <w:pStyle w:val="ListParagraph"/>
      </w:pPr>
    </w:p>
    <w:p w14:paraId="2166C87C" w14:textId="77777777" w:rsidR="00FD1538" w:rsidRDefault="00FD1538" w:rsidP="00FD1538">
      <w:pPr>
        <w:pStyle w:val="ListParagraph"/>
      </w:pPr>
    </w:p>
    <w:sectPr w:rsidR="00FD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665C"/>
    <w:multiLevelType w:val="hybridMultilevel"/>
    <w:tmpl w:val="4AC0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6944"/>
    <w:multiLevelType w:val="hybridMultilevel"/>
    <w:tmpl w:val="D32E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CCCC6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2DC"/>
    <w:multiLevelType w:val="hybridMultilevel"/>
    <w:tmpl w:val="ECCE47A0"/>
    <w:lvl w:ilvl="0" w:tplc="A01CCCC6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2476"/>
    <w:multiLevelType w:val="hybridMultilevel"/>
    <w:tmpl w:val="071AB6D6"/>
    <w:lvl w:ilvl="0" w:tplc="64E8909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0675F"/>
    <w:multiLevelType w:val="hybridMultilevel"/>
    <w:tmpl w:val="F11A0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63910"/>
    <w:multiLevelType w:val="hybridMultilevel"/>
    <w:tmpl w:val="C422E18C"/>
    <w:lvl w:ilvl="0" w:tplc="64E8909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6A49"/>
    <w:multiLevelType w:val="hybridMultilevel"/>
    <w:tmpl w:val="91305F90"/>
    <w:lvl w:ilvl="0" w:tplc="D6C6E43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D9B"/>
    <w:multiLevelType w:val="hybridMultilevel"/>
    <w:tmpl w:val="771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30FE"/>
    <w:multiLevelType w:val="hybridMultilevel"/>
    <w:tmpl w:val="7868C61C"/>
    <w:lvl w:ilvl="0" w:tplc="A01CCCC6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7A9F"/>
    <w:multiLevelType w:val="hybridMultilevel"/>
    <w:tmpl w:val="FBC6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B3595"/>
    <w:multiLevelType w:val="hybridMultilevel"/>
    <w:tmpl w:val="9E4E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E4E58"/>
    <w:multiLevelType w:val="hybridMultilevel"/>
    <w:tmpl w:val="768C7446"/>
    <w:lvl w:ilvl="0" w:tplc="64E8909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32939"/>
    <w:multiLevelType w:val="hybridMultilevel"/>
    <w:tmpl w:val="DACC50CE"/>
    <w:lvl w:ilvl="0" w:tplc="64E89092">
      <w:start w:val="4"/>
      <w:numFmt w:val="bullet"/>
      <w:lvlText w:val="•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C546805"/>
    <w:multiLevelType w:val="hybridMultilevel"/>
    <w:tmpl w:val="A1CEC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853E6"/>
    <w:multiLevelType w:val="hybridMultilevel"/>
    <w:tmpl w:val="C56AE936"/>
    <w:lvl w:ilvl="0" w:tplc="64E8909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A1563"/>
    <w:multiLevelType w:val="hybridMultilevel"/>
    <w:tmpl w:val="844AB2C0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16622"/>
    <w:multiLevelType w:val="hybridMultilevel"/>
    <w:tmpl w:val="F706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C14F6"/>
    <w:multiLevelType w:val="hybridMultilevel"/>
    <w:tmpl w:val="A22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5FF7"/>
    <w:multiLevelType w:val="hybridMultilevel"/>
    <w:tmpl w:val="0E9A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0771D"/>
    <w:multiLevelType w:val="hybridMultilevel"/>
    <w:tmpl w:val="BB1E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A06F9"/>
    <w:multiLevelType w:val="hybridMultilevel"/>
    <w:tmpl w:val="82184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101FC1"/>
    <w:multiLevelType w:val="hybridMultilevel"/>
    <w:tmpl w:val="AF5E2BFA"/>
    <w:lvl w:ilvl="0" w:tplc="64E8909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006ED"/>
    <w:multiLevelType w:val="hybridMultilevel"/>
    <w:tmpl w:val="A30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F4B6F"/>
    <w:multiLevelType w:val="hybridMultilevel"/>
    <w:tmpl w:val="2E444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A40E64"/>
    <w:multiLevelType w:val="hybridMultilevel"/>
    <w:tmpl w:val="6BD2B1FA"/>
    <w:lvl w:ilvl="0" w:tplc="64E89092">
      <w:start w:val="4"/>
      <w:numFmt w:val="bullet"/>
      <w:lvlText w:val="•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88D0112"/>
    <w:multiLevelType w:val="hybridMultilevel"/>
    <w:tmpl w:val="56FEA974"/>
    <w:lvl w:ilvl="0" w:tplc="64E89092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F314BB"/>
    <w:multiLevelType w:val="hybridMultilevel"/>
    <w:tmpl w:val="BDC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9262">
    <w:abstractNumId w:val="22"/>
  </w:num>
  <w:num w:numId="2" w16cid:durableId="37434100">
    <w:abstractNumId w:val="6"/>
  </w:num>
  <w:num w:numId="3" w16cid:durableId="1296330996">
    <w:abstractNumId w:val="1"/>
  </w:num>
  <w:num w:numId="4" w16cid:durableId="1131678544">
    <w:abstractNumId w:val="12"/>
  </w:num>
  <w:num w:numId="5" w16cid:durableId="1309751105">
    <w:abstractNumId w:val="25"/>
  </w:num>
  <w:num w:numId="6" w16cid:durableId="426272229">
    <w:abstractNumId w:val="15"/>
  </w:num>
  <w:num w:numId="7" w16cid:durableId="1713993795">
    <w:abstractNumId w:val="0"/>
  </w:num>
  <w:num w:numId="8" w16cid:durableId="113600584">
    <w:abstractNumId w:val="21"/>
  </w:num>
  <w:num w:numId="9" w16cid:durableId="827551398">
    <w:abstractNumId w:val="8"/>
  </w:num>
  <w:num w:numId="10" w16cid:durableId="893078577">
    <w:abstractNumId w:val="11"/>
  </w:num>
  <w:num w:numId="11" w16cid:durableId="2145347190">
    <w:abstractNumId w:val="5"/>
  </w:num>
  <w:num w:numId="12" w16cid:durableId="1515725682">
    <w:abstractNumId w:val="3"/>
  </w:num>
  <w:num w:numId="13" w16cid:durableId="1521041676">
    <w:abstractNumId w:val="7"/>
  </w:num>
  <w:num w:numId="14" w16cid:durableId="13850831">
    <w:abstractNumId w:val="17"/>
  </w:num>
  <w:num w:numId="15" w16cid:durableId="1168710854">
    <w:abstractNumId w:val="2"/>
  </w:num>
  <w:num w:numId="16" w16cid:durableId="1502311209">
    <w:abstractNumId w:val="14"/>
  </w:num>
  <w:num w:numId="17" w16cid:durableId="373119181">
    <w:abstractNumId w:val="24"/>
  </w:num>
  <w:num w:numId="18" w16cid:durableId="482085182">
    <w:abstractNumId w:val="9"/>
  </w:num>
  <w:num w:numId="19" w16cid:durableId="1086924210">
    <w:abstractNumId w:val="13"/>
  </w:num>
  <w:num w:numId="20" w16cid:durableId="1089548577">
    <w:abstractNumId w:val="18"/>
  </w:num>
  <w:num w:numId="21" w16cid:durableId="1744839988">
    <w:abstractNumId w:val="23"/>
  </w:num>
  <w:num w:numId="22" w16cid:durableId="120537798">
    <w:abstractNumId w:val="20"/>
  </w:num>
  <w:num w:numId="23" w16cid:durableId="2108577549">
    <w:abstractNumId w:val="16"/>
  </w:num>
  <w:num w:numId="24" w16cid:durableId="2128815973">
    <w:abstractNumId w:val="4"/>
  </w:num>
  <w:num w:numId="25" w16cid:durableId="666909088">
    <w:abstractNumId w:val="19"/>
  </w:num>
  <w:num w:numId="26" w16cid:durableId="1362631646">
    <w:abstractNumId w:val="10"/>
  </w:num>
  <w:num w:numId="27" w16cid:durableId="19774417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8"/>
    <w:rsid w:val="0042668A"/>
    <w:rsid w:val="007A4126"/>
    <w:rsid w:val="00843B49"/>
    <w:rsid w:val="00CB5F3C"/>
    <w:rsid w:val="00E22038"/>
    <w:rsid w:val="00EE0290"/>
    <w:rsid w:val="00F1630B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ECB3"/>
  <w15:chartTrackingRefBased/>
  <w15:docId w15:val="{AF499156-94E3-4782-BE08-B7B3D09E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3</cp:revision>
  <dcterms:created xsi:type="dcterms:W3CDTF">2024-09-09T13:31:00Z</dcterms:created>
  <dcterms:modified xsi:type="dcterms:W3CDTF">2024-09-09T13:42:00Z</dcterms:modified>
</cp:coreProperties>
</file>